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879" w:rsidRDefault="00D67879" w:rsidP="00D6787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АДМИНИСТРАЦИЯ МУНИЦИПАЛЬНОГО ОБРАЗОВАНИЯ </w:t>
      </w:r>
      <w:r>
        <w:rPr>
          <w:rFonts w:ascii="PT Astra Serif" w:hAnsi="PT Astra Serif"/>
          <w:b/>
          <w:sz w:val="28"/>
          <w:szCs w:val="28"/>
        </w:rPr>
        <w:br/>
        <w:t>«</w:t>
      </w:r>
      <w:r w:rsidR="000A6CBB">
        <w:rPr>
          <w:rFonts w:ascii="PT Astra Serif" w:hAnsi="PT Astra Serif"/>
          <w:b/>
          <w:sz w:val="28"/>
          <w:szCs w:val="28"/>
        </w:rPr>
        <w:t>РЯЗАНОВСКОЕ</w:t>
      </w:r>
      <w:r w:rsidR="00330EF6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СЕЛЬСКОЕ ПОСЕЛЕНИЕ»</w:t>
      </w:r>
    </w:p>
    <w:p w:rsidR="00D67879" w:rsidRDefault="00D67879" w:rsidP="00D67879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D67879" w:rsidRDefault="00D67879" w:rsidP="00D67879">
      <w:pPr>
        <w:jc w:val="center"/>
        <w:rPr>
          <w:rFonts w:ascii="PT Astra Serif" w:hAnsi="PT Astra Serif"/>
          <w:b/>
          <w:sz w:val="32"/>
          <w:szCs w:val="32"/>
        </w:rPr>
      </w:pPr>
    </w:p>
    <w:p w:rsidR="00D67879" w:rsidRDefault="00D67879" w:rsidP="00D67879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D67879" w:rsidRDefault="00D67879" w:rsidP="00D67879">
      <w:pPr>
        <w:jc w:val="center"/>
        <w:rPr>
          <w:rFonts w:ascii="PT Astra Serif" w:hAnsi="PT Astra Serif"/>
          <w:b/>
          <w:sz w:val="32"/>
          <w:szCs w:val="32"/>
        </w:rPr>
      </w:pPr>
    </w:p>
    <w:p w:rsidR="00D67879" w:rsidRPr="00A7154B" w:rsidRDefault="003F17D7" w:rsidP="00D67879">
      <w:pPr>
        <w:tabs>
          <w:tab w:val="left" w:pos="8175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06</w:t>
      </w:r>
      <w:r w:rsidR="00A7154B" w:rsidRPr="00A7154B">
        <w:rPr>
          <w:rFonts w:ascii="PT Astra Serif" w:hAnsi="PT Astra Serif"/>
          <w:sz w:val="28"/>
          <w:szCs w:val="28"/>
        </w:rPr>
        <w:t>.08.</w:t>
      </w:r>
      <w:r w:rsidR="00D67879" w:rsidRPr="00A7154B">
        <w:rPr>
          <w:rFonts w:ascii="PT Astra Serif" w:hAnsi="PT Astra Serif"/>
          <w:sz w:val="28"/>
          <w:szCs w:val="28"/>
        </w:rPr>
        <w:t xml:space="preserve">2026 г.                                                 </w:t>
      </w:r>
      <w:r w:rsidR="00A7154B">
        <w:rPr>
          <w:rFonts w:ascii="PT Astra Serif" w:hAnsi="PT Astra Serif"/>
          <w:sz w:val="28"/>
          <w:szCs w:val="28"/>
        </w:rPr>
        <w:t xml:space="preserve">           </w:t>
      </w:r>
      <w:r w:rsidR="00D67879" w:rsidRPr="00A7154B">
        <w:rPr>
          <w:rFonts w:ascii="PT Astra Serif" w:hAnsi="PT Astra Serif"/>
          <w:sz w:val="28"/>
          <w:szCs w:val="28"/>
        </w:rPr>
        <w:t xml:space="preserve">                       </w:t>
      </w:r>
      <w:r w:rsidR="00A7154B" w:rsidRPr="00A7154B">
        <w:rPr>
          <w:rFonts w:ascii="PT Astra Serif" w:hAnsi="PT Astra Serif"/>
          <w:sz w:val="28"/>
          <w:szCs w:val="28"/>
        </w:rPr>
        <w:t xml:space="preserve">            </w:t>
      </w:r>
      <w:r w:rsidR="00D67879" w:rsidRPr="00A7154B">
        <w:rPr>
          <w:rFonts w:ascii="PT Astra Serif" w:hAnsi="PT Astra Serif"/>
          <w:sz w:val="28"/>
          <w:szCs w:val="28"/>
        </w:rPr>
        <w:t xml:space="preserve">№ </w:t>
      </w:r>
      <w:r w:rsidR="00A7154B" w:rsidRPr="00A7154B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>5</w:t>
      </w:r>
    </w:p>
    <w:p w:rsidR="00D67879" w:rsidRPr="00A7154B" w:rsidRDefault="00D67879" w:rsidP="00D67879">
      <w:pPr>
        <w:jc w:val="right"/>
        <w:rPr>
          <w:rFonts w:ascii="PT Astra Serif" w:hAnsi="PT Astra Serif"/>
          <w:sz w:val="28"/>
          <w:szCs w:val="28"/>
        </w:rPr>
      </w:pPr>
      <w:r w:rsidRPr="00A7154B">
        <w:rPr>
          <w:rFonts w:ascii="PT Astra Serif" w:hAnsi="PT Astra Serif"/>
          <w:sz w:val="28"/>
          <w:szCs w:val="28"/>
        </w:rPr>
        <w:t>Экз.№____</w:t>
      </w:r>
    </w:p>
    <w:p w:rsidR="00D67879" w:rsidRDefault="00D67879" w:rsidP="00D67879">
      <w:pPr>
        <w:jc w:val="center"/>
        <w:rPr>
          <w:sz w:val="28"/>
          <w:szCs w:val="28"/>
        </w:rPr>
      </w:pPr>
    </w:p>
    <w:p w:rsidR="00D67879" w:rsidRDefault="00D67879" w:rsidP="00D67879">
      <w:pPr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с. </w:t>
      </w:r>
      <w:r w:rsidR="000A6CBB">
        <w:rPr>
          <w:rFonts w:ascii="PT Astra Serif" w:hAnsi="PT Astra Serif"/>
          <w:sz w:val="20"/>
          <w:szCs w:val="20"/>
        </w:rPr>
        <w:t>Рязаново</w:t>
      </w:r>
    </w:p>
    <w:p w:rsidR="00D67879" w:rsidRDefault="00D67879" w:rsidP="00D67879">
      <w:pPr>
        <w:widowControl/>
        <w:autoSpaceDE/>
        <w:adjustRightInd/>
        <w:jc w:val="center"/>
        <w:rPr>
          <w:rFonts w:ascii="PT Astra Serif" w:hAnsi="PT Astra Serif"/>
          <w:sz w:val="28"/>
          <w:szCs w:val="28"/>
        </w:rPr>
      </w:pPr>
    </w:p>
    <w:p w:rsidR="00D67879" w:rsidRDefault="00D67879" w:rsidP="00D67879">
      <w:pPr>
        <w:widowControl/>
        <w:autoSpaceDE/>
        <w:adjustRightInd/>
        <w:jc w:val="center"/>
        <w:rPr>
          <w:rFonts w:ascii="PT Astra Serif" w:hAnsi="PT Astra Serif"/>
          <w:b/>
          <w:sz w:val="28"/>
          <w:szCs w:val="28"/>
        </w:rPr>
      </w:pPr>
    </w:p>
    <w:p w:rsidR="00D67879" w:rsidRDefault="00D67879" w:rsidP="00D67879">
      <w:pPr>
        <w:widowControl/>
        <w:autoSpaceDE/>
        <w:adjustRightInd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определении случаев банковского сопровождения контрактов</w:t>
      </w:r>
    </w:p>
    <w:p w:rsidR="00D67879" w:rsidRDefault="00D67879" w:rsidP="00D67879">
      <w:pPr>
        <w:widowControl/>
        <w:jc w:val="both"/>
        <w:outlineLvl w:val="0"/>
        <w:rPr>
          <w:rFonts w:ascii="PT Astra Serif" w:eastAsiaTheme="minorHAnsi" w:hAnsi="PT Astra Serif" w:cs="PT Astra Serif"/>
          <w:lang w:eastAsia="en-US"/>
        </w:rPr>
      </w:pPr>
    </w:p>
    <w:p w:rsidR="00D67879" w:rsidRDefault="00D67879" w:rsidP="00D67879">
      <w:pPr>
        <w:widowControl/>
        <w:jc w:val="both"/>
        <w:outlineLvl w:val="0"/>
        <w:rPr>
          <w:rFonts w:ascii="PT Astra Serif" w:eastAsiaTheme="minorHAnsi" w:hAnsi="PT Astra Serif" w:cs="PT Astra Serif"/>
          <w:lang w:eastAsia="en-US"/>
        </w:rPr>
      </w:pPr>
    </w:p>
    <w:p w:rsidR="00D67879" w:rsidRPr="00D67879" w:rsidRDefault="00D67879" w:rsidP="00D67879">
      <w:pPr>
        <w:widowControl/>
        <w:ind w:firstLine="540"/>
        <w:jc w:val="both"/>
        <w:rPr>
          <w:sz w:val="28"/>
          <w:szCs w:val="28"/>
        </w:rPr>
      </w:pPr>
      <w:proofErr w:type="gramStart"/>
      <w:r w:rsidRPr="00D67879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соответствии с </w:t>
      </w:r>
      <w:hyperlink r:id="rId4" w:history="1">
        <w:r w:rsidRPr="00D67879">
          <w:rPr>
            <w:rFonts w:eastAsiaTheme="minorHAnsi"/>
            <w:color w:val="000000" w:themeColor="text1"/>
            <w:sz w:val="28"/>
            <w:szCs w:val="28"/>
            <w:lang w:eastAsia="en-US"/>
          </w:rPr>
          <w:t>частью 2 статьи 35</w:t>
        </w:r>
      </w:hyperlink>
      <w:r w:rsidRPr="00D67879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нужд», </w:t>
      </w:r>
      <w:hyperlink r:id="rId5" w:history="1">
        <w:r w:rsidRPr="00D67879">
          <w:rPr>
            <w:rFonts w:eastAsiaTheme="minorHAnsi"/>
            <w:color w:val="000000" w:themeColor="text1"/>
            <w:sz w:val="28"/>
            <w:szCs w:val="28"/>
            <w:lang w:eastAsia="en-US"/>
          </w:rPr>
          <w:t>постановлением</w:t>
        </w:r>
      </w:hyperlink>
      <w:r w:rsidRPr="00D6787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Правительства Российской Федерации от 20.09.2014 № 963 «Об осуществлении банковского сопровождения контрактов», в целях повышения эффективности и результативности осуществления закупок для муниципальных нужд,</w:t>
      </w:r>
      <w:bookmarkStart w:id="0" w:name="Par3"/>
      <w:bookmarkStart w:id="1" w:name="_GoBack"/>
      <w:bookmarkEnd w:id="0"/>
      <w:bookmarkEnd w:id="1"/>
      <w:r w:rsidR="00330EF6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</w:t>
      </w:r>
      <w:r w:rsidRPr="00D67879">
        <w:rPr>
          <w:sz w:val="28"/>
          <w:szCs w:val="28"/>
        </w:rPr>
        <w:t>п о с т а н о в л</w:t>
      </w:r>
      <w:proofErr w:type="gramEnd"/>
      <w:r w:rsidRPr="00D67879">
        <w:rPr>
          <w:sz w:val="28"/>
          <w:szCs w:val="28"/>
        </w:rPr>
        <w:t xml:space="preserve"> я е </w:t>
      </w:r>
      <w:proofErr w:type="gramStart"/>
      <w:r w:rsidRPr="00D67879">
        <w:rPr>
          <w:sz w:val="28"/>
          <w:szCs w:val="28"/>
        </w:rPr>
        <w:t>т</w:t>
      </w:r>
      <w:proofErr w:type="gramEnd"/>
      <w:r w:rsidRPr="00D67879">
        <w:rPr>
          <w:sz w:val="28"/>
          <w:szCs w:val="28"/>
        </w:rPr>
        <w:t>:</w:t>
      </w:r>
    </w:p>
    <w:p w:rsidR="00D67879" w:rsidRPr="00D67879" w:rsidRDefault="00D67879" w:rsidP="00D67879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79">
        <w:rPr>
          <w:rFonts w:eastAsiaTheme="minorHAnsi"/>
          <w:sz w:val="28"/>
          <w:szCs w:val="28"/>
          <w:lang w:eastAsia="en-US"/>
        </w:rPr>
        <w:t xml:space="preserve">1. Установить, что банковское сопровождение контрактов, предметом которых являются поставки товаров, выполнение работ, оказание услуг для нужд муниципального образования </w:t>
      </w:r>
      <w:r w:rsidR="000A6CBB" w:rsidRPr="00792C15">
        <w:rPr>
          <w:sz w:val="28"/>
          <w:szCs w:val="28"/>
        </w:rPr>
        <w:t>«</w:t>
      </w:r>
      <w:r w:rsidR="000A6CBB">
        <w:rPr>
          <w:sz w:val="28"/>
          <w:szCs w:val="28"/>
        </w:rPr>
        <w:t>Рязановское</w:t>
      </w:r>
      <w:r w:rsidR="000A6CBB" w:rsidRPr="00792C15">
        <w:rPr>
          <w:sz w:val="28"/>
          <w:szCs w:val="28"/>
        </w:rPr>
        <w:t xml:space="preserve"> </w:t>
      </w:r>
      <w:r w:rsidRPr="00D67879">
        <w:rPr>
          <w:rFonts w:eastAsiaTheme="minorHAnsi"/>
          <w:sz w:val="28"/>
          <w:szCs w:val="28"/>
          <w:lang w:eastAsia="en-US"/>
        </w:rPr>
        <w:t xml:space="preserve">сельское поселение» Мелекесского района  Ульяновской области, осуществляется в соответствии с </w:t>
      </w:r>
      <w:hyperlink r:id="rId6" w:history="1">
        <w:r w:rsidRPr="00D67879">
          <w:rPr>
            <w:rFonts w:eastAsiaTheme="minorHAnsi"/>
            <w:color w:val="000000" w:themeColor="text1"/>
            <w:sz w:val="28"/>
            <w:szCs w:val="28"/>
            <w:lang w:eastAsia="en-US"/>
          </w:rPr>
          <w:t>Правилами</w:t>
        </w:r>
      </w:hyperlink>
      <w:r w:rsidR="00330EF6">
        <w:t xml:space="preserve"> </w:t>
      </w:r>
      <w:r w:rsidRPr="00D67879">
        <w:rPr>
          <w:rFonts w:eastAsiaTheme="minorHAnsi"/>
          <w:sz w:val="28"/>
          <w:szCs w:val="28"/>
          <w:lang w:eastAsia="en-US"/>
        </w:rPr>
        <w:t>осуществления банковского сопровождения контрактов, утвержденными постановлением Правительства Российской Федерации от 20.09.2014 № 963 «Об осуществлении банковского сопровождения контрактов», в следующих случаях:</w:t>
      </w:r>
    </w:p>
    <w:p w:rsidR="00D67879" w:rsidRPr="00D67879" w:rsidRDefault="00D67879" w:rsidP="00D67879">
      <w:pPr>
        <w:widowControl/>
        <w:spacing w:before="24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79">
        <w:rPr>
          <w:rFonts w:eastAsiaTheme="minorHAnsi"/>
          <w:sz w:val="28"/>
          <w:szCs w:val="28"/>
          <w:lang w:eastAsia="en-US"/>
        </w:rPr>
        <w:t>- в отношении банковского сопровождения контракта, заключающегося в проведении банком мониторинга расчетов, осуществляемых в рамках исполнения контракта, если начальная (максимальная) цена такого контракта (цена контракта с единственным поставщиком (подрядчиком, исполнителем) составляет не менее 200 млн. рублей;</w:t>
      </w:r>
    </w:p>
    <w:p w:rsidR="00D67879" w:rsidRPr="00D67879" w:rsidRDefault="00D67879" w:rsidP="00D67879">
      <w:pPr>
        <w:widowControl/>
        <w:spacing w:before="24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79">
        <w:rPr>
          <w:rFonts w:eastAsiaTheme="minorHAnsi"/>
          <w:sz w:val="28"/>
          <w:szCs w:val="28"/>
          <w:lang w:eastAsia="en-US"/>
        </w:rPr>
        <w:t>- в отношении банковского сопровождения контракта, предусматривающего оказание банком услуг, позволяющих обеспечить соответствие принимаемых товаров, работ (их результатов), услуг условиям контракта, если начальная (максимальная) цена такого контракта (цена контракта с единственным поставщиком (подрядчиком, исполнителем) составляет не менее 5 млрд. рублей.</w:t>
      </w:r>
    </w:p>
    <w:p w:rsidR="00D67879" w:rsidRPr="00D67879" w:rsidRDefault="00D67879" w:rsidP="00D67879">
      <w:pPr>
        <w:widowControl/>
        <w:spacing w:before="24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79">
        <w:rPr>
          <w:rFonts w:eastAsiaTheme="minorHAnsi"/>
          <w:sz w:val="28"/>
          <w:szCs w:val="28"/>
          <w:lang w:eastAsia="en-US"/>
        </w:rPr>
        <w:t xml:space="preserve">2. </w:t>
      </w:r>
      <w:proofErr w:type="gramStart"/>
      <w:r w:rsidRPr="00D67879">
        <w:rPr>
          <w:rFonts w:eastAsiaTheme="minorHAnsi"/>
          <w:sz w:val="28"/>
          <w:szCs w:val="28"/>
          <w:lang w:eastAsia="en-US"/>
        </w:rPr>
        <w:t xml:space="preserve">Случаи банковского сопровождения, установленные </w:t>
      </w:r>
      <w:hyperlink w:anchor="Par3" w:history="1">
        <w:r w:rsidRPr="00D67879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 1</w:t>
        </w:r>
      </w:hyperlink>
      <w:r w:rsidRPr="00D67879">
        <w:rPr>
          <w:rFonts w:eastAsiaTheme="minorHAnsi"/>
          <w:sz w:val="28"/>
          <w:szCs w:val="28"/>
          <w:lang w:eastAsia="en-US"/>
        </w:rPr>
        <w:t xml:space="preserve">настоящего постановления, не распространяются на контракты, предметом </w:t>
      </w:r>
      <w:r w:rsidRPr="00D67879">
        <w:rPr>
          <w:rFonts w:eastAsiaTheme="minorHAnsi"/>
          <w:sz w:val="28"/>
          <w:szCs w:val="28"/>
          <w:lang w:eastAsia="en-US"/>
        </w:rPr>
        <w:lastRenderedPageBreak/>
        <w:t xml:space="preserve">которых является оказание услуг по предоставлению кредитных средств для частичного финансирования дефицита бюджета муниципального образования </w:t>
      </w:r>
      <w:r w:rsidR="000A6CBB" w:rsidRPr="00792C15">
        <w:rPr>
          <w:sz w:val="28"/>
          <w:szCs w:val="28"/>
        </w:rPr>
        <w:t>«</w:t>
      </w:r>
      <w:r w:rsidR="000A6CBB">
        <w:rPr>
          <w:sz w:val="28"/>
          <w:szCs w:val="28"/>
        </w:rPr>
        <w:t>Рязановское</w:t>
      </w:r>
      <w:r w:rsidR="000A6CBB" w:rsidRPr="00792C15">
        <w:rPr>
          <w:sz w:val="28"/>
          <w:szCs w:val="28"/>
        </w:rPr>
        <w:t xml:space="preserve"> </w:t>
      </w:r>
      <w:r w:rsidRPr="00D67879">
        <w:rPr>
          <w:rFonts w:eastAsiaTheme="minorHAnsi"/>
          <w:sz w:val="28"/>
          <w:szCs w:val="28"/>
          <w:lang w:eastAsia="en-US"/>
        </w:rPr>
        <w:t xml:space="preserve">сельское поселение» Мелекесского района  Ульяновской областии (или) погашения долговых обязательств муниципального образования </w:t>
      </w:r>
      <w:r w:rsidR="000A6CBB" w:rsidRPr="00792C15">
        <w:rPr>
          <w:sz w:val="28"/>
          <w:szCs w:val="28"/>
        </w:rPr>
        <w:t>«</w:t>
      </w:r>
      <w:r w:rsidR="000A6CBB">
        <w:rPr>
          <w:sz w:val="28"/>
          <w:szCs w:val="28"/>
        </w:rPr>
        <w:t>Рязановское</w:t>
      </w:r>
      <w:r w:rsidR="000A6CBB" w:rsidRPr="00792C15">
        <w:rPr>
          <w:sz w:val="28"/>
          <w:szCs w:val="28"/>
        </w:rPr>
        <w:t xml:space="preserve"> </w:t>
      </w:r>
      <w:r w:rsidRPr="00D67879">
        <w:rPr>
          <w:rFonts w:eastAsiaTheme="minorHAnsi"/>
          <w:sz w:val="28"/>
          <w:szCs w:val="28"/>
          <w:lang w:eastAsia="en-US"/>
        </w:rPr>
        <w:t>сельское поселение» Мелекесского района  Ульяновской области, а также контракты, средства по которым подлежат казначейскому сопровождению в соответствии с</w:t>
      </w:r>
      <w:proofErr w:type="gramEnd"/>
      <w:r w:rsidRPr="00D67879">
        <w:rPr>
          <w:rFonts w:eastAsiaTheme="minorHAnsi"/>
          <w:sz w:val="28"/>
          <w:szCs w:val="28"/>
          <w:lang w:eastAsia="en-US"/>
        </w:rPr>
        <w:t xml:space="preserve"> законодательством Российской Федерации.</w:t>
      </w:r>
    </w:p>
    <w:p w:rsidR="00D67879" w:rsidRPr="00D67879" w:rsidRDefault="00D67879" w:rsidP="00D67879">
      <w:pPr>
        <w:widowControl/>
        <w:spacing w:before="24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67879">
        <w:rPr>
          <w:rFonts w:eastAsiaTheme="minorHAnsi"/>
          <w:sz w:val="28"/>
          <w:szCs w:val="28"/>
          <w:lang w:eastAsia="en-US"/>
        </w:rPr>
        <w:t xml:space="preserve">3. Установить, что привлечение банка в целях банковского сопровождения контракта в случаях, предусмотренных </w:t>
      </w:r>
      <w:hyperlink w:anchor="Par3" w:history="1">
        <w:r w:rsidRPr="00D67879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пунктом 1</w:t>
        </w:r>
      </w:hyperlink>
      <w:r w:rsidRPr="00D67879">
        <w:rPr>
          <w:rFonts w:eastAsiaTheme="minorHAnsi"/>
          <w:sz w:val="28"/>
          <w:szCs w:val="28"/>
          <w:lang w:eastAsia="en-US"/>
        </w:rPr>
        <w:t xml:space="preserve"> настоящего постановления, осуществляется поставщиком (подрядчиком, исполнителем).</w:t>
      </w:r>
    </w:p>
    <w:p w:rsidR="00D67879" w:rsidRPr="00D67879" w:rsidRDefault="00D67879" w:rsidP="00D678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67879">
        <w:rPr>
          <w:sz w:val="28"/>
          <w:szCs w:val="28"/>
        </w:rPr>
        <w:t>. Настоящее постановление вступает в силу на следующий день после дня его официального обнародования.</w:t>
      </w:r>
    </w:p>
    <w:p w:rsidR="00D67879" w:rsidRPr="00D67879" w:rsidRDefault="00D67879" w:rsidP="00D67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7879">
        <w:rPr>
          <w:sz w:val="28"/>
          <w:szCs w:val="28"/>
        </w:rPr>
        <w:t>. Контроль исполнения настоящего постановления оставляю за  собой.</w:t>
      </w:r>
    </w:p>
    <w:p w:rsidR="00D67879" w:rsidRPr="00D67879" w:rsidRDefault="00D67879" w:rsidP="00D67879">
      <w:pPr>
        <w:ind w:firstLine="709"/>
        <w:jc w:val="both"/>
        <w:rPr>
          <w:sz w:val="28"/>
          <w:szCs w:val="28"/>
        </w:rPr>
      </w:pPr>
    </w:p>
    <w:p w:rsidR="00D67879" w:rsidRDefault="00D67879" w:rsidP="00D67879">
      <w:pPr>
        <w:ind w:firstLine="709"/>
        <w:jc w:val="both"/>
        <w:rPr>
          <w:sz w:val="28"/>
          <w:szCs w:val="28"/>
        </w:rPr>
      </w:pPr>
    </w:p>
    <w:p w:rsidR="000A6CBB" w:rsidRPr="00D67879" w:rsidRDefault="000A6CBB" w:rsidP="00D67879">
      <w:pPr>
        <w:ind w:firstLine="709"/>
        <w:jc w:val="both"/>
        <w:rPr>
          <w:sz w:val="28"/>
          <w:szCs w:val="28"/>
        </w:rPr>
      </w:pPr>
    </w:p>
    <w:p w:rsidR="00D67879" w:rsidRPr="00D67879" w:rsidRDefault="000A6CBB" w:rsidP="00D67879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D67879" w:rsidRPr="00D67879">
        <w:rPr>
          <w:sz w:val="28"/>
          <w:szCs w:val="28"/>
        </w:rPr>
        <w:t xml:space="preserve"> администрации                    </w:t>
      </w:r>
      <w:r>
        <w:rPr>
          <w:sz w:val="28"/>
          <w:szCs w:val="28"/>
        </w:rPr>
        <w:t xml:space="preserve">           </w:t>
      </w:r>
      <w:r w:rsidR="00D67879" w:rsidRPr="00D6787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Т.Е. Михайловская</w:t>
      </w:r>
    </w:p>
    <w:sectPr w:rsidR="00D67879" w:rsidRPr="00D67879" w:rsidSect="00B4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B1F"/>
    <w:rsid w:val="000A6CBB"/>
    <w:rsid w:val="000C28A9"/>
    <w:rsid w:val="00136570"/>
    <w:rsid w:val="00261DF4"/>
    <w:rsid w:val="00330EF6"/>
    <w:rsid w:val="003F17D7"/>
    <w:rsid w:val="006C5F3C"/>
    <w:rsid w:val="00716B1F"/>
    <w:rsid w:val="008F0060"/>
    <w:rsid w:val="009F5806"/>
    <w:rsid w:val="00A7154B"/>
    <w:rsid w:val="00AD4018"/>
    <w:rsid w:val="00B4076D"/>
    <w:rsid w:val="00D67879"/>
    <w:rsid w:val="00F21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8008&amp;dst=100022" TargetMode="External"/><Relationship Id="rId5" Type="http://schemas.openxmlformats.org/officeDocument/2006/relationships/hyperlink" Target="https://login.consultant.ru/link/?req=doc&amp;base=LAW&amp;n=498008" TargetMode="External"/><Relationship Id="rId4" Type="http://schemas.openxmlformats.org/officeDocument/2006/relationships/hyperlink" Target="https://login.consultant.ru/link/?req=doc&amp;base=LAW&amp;n=495181&amp;dst=4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497</Words>
  <Characters>2837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ryzanovo@outlook.com</cp:lastModifiedBy>
  <cp:revision>3</cp:revision>
  <cp:lastPrinted>2026-08-06T07:25:00Z</cp:lastPrinted>
  <dcterms:created xsi:type="dcterms:W3CDTF">2026-07-31T05:02:00Z</dcterms:created>
  <dcterms:modified xsi:type="dcterms:W3CDTF">2026-08-06T07:25:00Z</dcterms:modified>
</cp:coreProperties>
</file>